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14D" w:rsidRPr="001742EB" w:rsidRDefault="001742EB" w:rsidP="001742EB">
      <w:pPr>
        <w:bidi/>
        <w:jc w:val="center"/>
        <w:rPr>
          <w:rFonts w:ascii="IRANSans" w:hAnsi="IRANSans" w:cs="B Nazanin"/>
          <w:color w:val="444444"/>
          <w:sz w:val="21"/>
          <w:szCs w:val="21"/>
          <w:shd w:val="clear" w:color="auto" w:fill="FFFFFF"/>
          <w:rtl/>
        </w:rPr>
      </w:pPr>
      <w:r w:rsidRPr="001742EB">
        <w:rPr>
          <w:rFonts w:ascii="IRANSans" w:hAnsi="IRANSans" w:cs="B Nazanin"/>
          <w:color w:val="444444"/>
          <w:sz w:val="21"/>
          <w:szCs w:val="21"/>
          <w:shd w:val="clear" w:color="auto" w:fill="FFFFFF"/>
          <w:rtl/>
        </w:rPr>
        <w:t xml:space="preserve">فرآیند ثبت نام در فراخوان جذب و پذیرش استعدادهای برتر ملی در دانشگاه فرهنگیان از شنبه </w:t>
      </w:r>
      <w:r w:rsidRPr="001742EB">
        <w:rPr>
          <w:rFonts w:ascii="IRANSans" w:hAnsi="IRANSans" w:cs="B Nazanin"/>
          <w:color w:val="444444"/>
          <w:sz w:val="21"/>
          <w:szCs w:val="21"/>
          <w:shd w:val="clear" w:color="auto" w:fill="FFFFFF"/>
          <w:rtl/>
          <w:lang w:bidi="fa-IR"/>
        </w:rPr>
        <w:t>۱۱</w:t>
      </w:r>
      <w:r w:rsidRPr="001742EB">
        <w:rPr>
          <w:rFonts w:ascii="IRANSans" w:hAnsi="IRANSans" w:cs="B Nazanin"/>
          <w:color w:val="444444"/>
          <w:sz w:val="21"/>
          <w:szCs w:val="21"/>
          <w:shd w:val="clear" w:color="auto" w:fill="FFFFFF"/>
          <w:rtl/>
        </w:rPr>
        <w:t xml:space="preserve"> مرداد آغاز می شود</w:t>
      </w:r>
      <w:r w:rsidRPr="001742EB">
        <w:rPr>
          <w:rFonts w:ascii="IRANSans" w:hAnsi="IRANSans" w:cs="B Nazanin"/>
          <w:color w:val="444444"/>
          <w:sz w:val="21"/>
          <w:szCs w:val="21"/>
          <w:shd w:val="clear" w:color="auto" w:fill="FFFFFF"/>
        </w:rPr>
        <w:t>.</w:t>
      </w:r>
    </w:p>
    <w:p w:rsidR="001742EB" w:rsidRPr="001742EB" w:rsidRDefault="001742EB" w:rsidP="001742EB">
      <w:pPr>
        <w:pStyle w:val="NormalWeb"/>
        <w:shd w:val="clear" w:color="auto" w:fill="FFFFFF"/>
        <w:bidi/>
        <w:spacing w:before="0" w:beforeAutospacing="0" w:after="0" w:afterAutospacing="0"/>
        <w:jc w:val="both"/>
        <w:rPr>
          <w:rFonts w:ascii="IRANSans" w:hAnsi="IRANSans" w:cs="B Nazanin"/>
          <w:color w:val="444444"/>
          <w:sz w:val="20"/>
          <w:szCs w:val="20"/>
        </w:rPr>
      </w:pPr>
      <w:r w:rsidRPr="001742EB">
        <w:rPr>
          <w:rFonts w:ascii="IRANSans" w:hAnsi="IRANSans" w:cs="B Nazanin"/>
          <w:color w:val="444444"/>
          <w:sz w:val="20"/>
          <w:szCs w:val="20"/>
          <w:rtl/>
        </w:rPr>
        <w:t>به گزارش روابط عمومی دانشگاه فرهنگیان، در راستای کیفیت بخشی در تامین و تربیت منابع انسانی (معلم) آموزش و پرورش با تمرکز بر استعدادهای برتر دانش‌آموزی‌</w:t>
      </w:r>
      <w:r w:rsidRPr="001742EB">
        <w:rPr>
          <w:rFonts w:ascii="Cambria" w:hAnsi="Cambria" w:cs="Cambria" w:hint="cs"/>
          <w:color w:val="444444"/>
          <w:sz w:val="20"/>
          <w:szCs w:val="20"/>
          <w:rtl/>
        </w:rPr>
        <w:t> </w:t>
      </w:r>
      <w:r w:rsidRPr="001742EB">
        <w:rPr>
          <w:rFonts w:ascii="IRANSans" w:hAnsi="IRANSans" w:cs="B Nazanin" w:hint="cs"/>
          <w:color w:val="444444"/>
          <w:sz w:val="20"/>
          <w:szCs w:val="20"/>
          <w:rtl/>
        </w:rPr>
        <w:t>و</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به</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استناد</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آیین</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نامه</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جذب</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و</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پذیرش</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استعدادهای</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برتر</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ملی</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در</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حوزه</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های</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علمی،</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پژوهشی،</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فناوری،</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فرهنگی</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هنری،</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تر</w:t>
      </w:r>
      <w:r w:rsidRPr="001742EB">
        <w:rPr>
          <w:rFonts w:ascii="IRANSans" w:hAnsi="IRANSans" w:cs="B Nazanin"/>
          <w:color w:val="444444"/>
          <w:sz w:val="20"/>
          <w:szCs w:val="20"/>
          <w:rtl/>
        </w:rPr>
        <w:t>بیتی، قرآنی و ورزشی، دانشگاه فرهنگیان</w:t>
      </w:r>
      <w:r w:rsidRPr="001742EB">
        <w:rPr>
          <w:rFonts w:ascii="Cambria" w:hAnsi="Cambria" w:cs="Cambria" w:hint="cs"/>
          <w:color w:val="444444"/>
          <w:sz w:val="20"/>
          <w:szCs w:val="20"/>
          <w:rtl/>
        </w:rPr>
        <w:t> </w:t>
      </w:r>
      <w:r w:rsidRPr="001742EB">
        <w:rPr>
          <w:rFonts w:ascii="IRANSans" w:hAnsi="IRANSans" w:cs="B Nazanin" w:hint="cs"/>
          <w:color w:val="444444"/>
          <w:sz w:val="20"/>
          <w:szCs w:val="20"/>
          <w:rtl/>
        </w:rPr>
        <w:t>در</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مقطع</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کارشناسی</w:t>
      </w:r>
      <w:r w:rsidRPr="001742EB">
        <w:rPr>
          <w:rFonts w:ascii="Cambria" w:hAnsi="Cambria" w:cs="Cambria" w:hint="cs"/>
          <w:color w:val="444444"/>
          <w:sz w:val="20"/>
          <w:szCs w:val="20"/>
          <w:rtl/>
        </w:rPr>
        <w:t> </w:t>
      </w:r>
      <w:r w:rsidRPr="001742EB">
        <w:rPr>
          <w:rFonts w:ascii="IRANSans" w:hAnsi="IRANSans" w:cs="B Nazanin" w:hint="cs"/>
          <w:color w:val="444444"/>
          <w:sz w:val="20"/>
          <w:szCs w:val="20"/>
          <w:rtl/>
        </w:rPr>
        <w:t>از</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میان</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دانش</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آموزان</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دیپلم</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واجد</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شرایط</w:t>
      </w:r>
      <w:r w:rsidRPr="001742EB">
        <w:rPr>
          <w:rFonts w:ascii="Cambria" w:hAnsi="Cambria" w:cs="Cambria" w:hint="cs"/>
          <w:color w:val="444444"/>
          <w:sz w:val="20"/>
          <w:szCs w:val="20"/>
          <w:rtl/>
        </w:rPr>
        <w:t> </w:t>
      </w:r>
      <w:r w:rsidRPr="001742EB">
        <w:rPr>
          <w:rFonts w:ascii="IRANSans" w:hAnsi="IRANSans" w:cs="B Nazanin" w:hint="cs"/>
          <w:color w:val="444444"/>
          <w:sz w:val="20"/>
          <w:szCs w:val="20"/>
          <w:rtl/>
        </w:rPr>
        <w:t>دانشجومعلم</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می</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پذیرد</w:t>
      </w:r>
      <w:r w:rsidRPr="001742EB">
        <w:rPr>
          <w:rFonts w:ascii="IRANSans" w:hAnsi="IRANSans" w:cs="B Nazanin"/>
          <w:color w:val="444444"/>
          <w:sz w:val="20"/>
          <w:szCs w:val="20"/>
          <w:rtl/>
        </w:rPr>
        <w:t>.</w:t>
      </w:r>
    </w:p>
    <w:p w:rsidR="001742EB" w:rsidRPr="001742EB" w:rsidRDefault="001742EB" w:rsidP="001742EB">
      <w:pPr>
        <w:pStyle w:val="NormalWeb"/>
        <w:shd w:val="clear" w:color="auto" w:fill="FFFFFF"/>
        <w:bidi/>
        <w:spacing w:before="0" w:beforeAutospacing="0" w:after="0" w:afterAutospacing="0"/>
        <w:jc w:val="both"/>
        <w:rPr>
          <w:rFonts w:ascii="IRANSans" w:hAnsi="IRANSans" w:cs="B Nazanin"/>
          <w:color w:val="444444"/>
          <w:sz w:val="20"/>
          <w:szCs w:val="20"/>
          <w:rtl/>
        </w:rPr>
      </w:pPr>
      <w:r w:rsidRPr="001742EB">
        <w:rPr>
          <w:rFonts w:ascii="IRANSans" w:hAnsi="IRANSans" w:cs="B Nazanin"/>
          <w:color w:val="444444"/>
          <w:sz w:val="20"/>
          <w:szCs w:val="20"/>
          <w:rtl/>
        </w:rPr>
        <w:t>متقاضیان میتوانند با مطالعه دقیق دفترچه و آگاهی از شرایط از روز شنبه مورخ 1404/</w:t>
      </w:r>
      <w:r w:rsidRPr="001742EB">
        <w:rPr>
          <w:rFonts w:ascii="IRANSans" w:hAnsi="IRANSans" w:cs="B Nazanin"/>
          <w:color w:val="444444"/>
          <w:sz w:val="20"/>
          <w:szCs w:val="20"/>
          <w:rtl/>
          <w:lang w:bidi="fa-IR"/>
        </w:rPr>
        <w:t>۰۵/</w:t>
      </w:r>
      <w:r w:rsidRPr="001742EB">
        <w:rPr>
          <w:rFonts w:ascii="IRANSans" w:hAnsi="IRANSans" w:cs="B Nazanin"/>
          <w:color w:val="444444"/>
          <w:sz w:val="20"/>
          <w:szCs w:val="20"/>
          <w:rtl/>
        </w:rPr>
        <w:t>11 تا روز چهارشنبه مورخ 1404/</w:t>
      </w:r>
      <w:r w:rsidRPr="001742EB">
        <w:rPr>
          <w:rFonts w:ascii="IRANSans" w:hAnsi="IRANSans" w:cs="B Nazanin"/>
          <w:color w:val="444444"/>
          <w:sz w:val="20"/>
          <w:szCs w:val="20"/>
          <w:rtl/>
          <w:lang w:bidi="fa-IR"/>
        </w:rPr>
        <w:t>۰۵/</w:t>
      </w:r>
      <w:r w:rsidRPr="001742EB">
        <w:rPr>
          <w:rFonts w:ascii="IRANSans" w:hAnsi="IRANSans" w:cs="B Nazanin"/>
          <w:color w:val="444444"/>
          <w:sz w:val="20"/>
          <w:szCs w:val="20"/>
          <w:rtl/>
        </w:rPr>
        <w:t>15 با مراجعه به سامانه استعداد برتر ملی به نشانی</w:t>
      </w:r>
      <w:r w:rsidRPr="001742EB">
        <w:rPr>
          <w:rFonts w:ascii="Cambria" w:hAnsi="Cambria" w:cs="Cambria" w:hint="cs"/>
          <w:color w:val="444444"/>
          <w:sz w:val="20"/>
          <w:szCs w:val="20"/>
          <w:rtl/>
        </w:rPr>
        <w:t> </w:t>
      </w:r>
      <w:hyperlink r:id="rId4" w:history="1">
        <w:r w:rsidRPr="001742EB">
          <w:rPr>
            <w:rStyle w:val="Hyperlink"/>
            <w:rFonts w:ascii="IRANSans" w:hAnsi="IRANSans" w:cs="B Nazanin"/>
            <w:color w:val="007BFF"/>
            <w:sz w:val="20"/>
            <w:szCs w:val="20"/>
            <w:bdr w:val="none" w:sz="0" w:space="0" w:color="auto" w:frame="1"/>
          </w:rPr>
          <w:t>https://reg.cfu.ac.ir</w:t>
        </w:r>
      </w:hyperlink>
      <w:r w:rsidRPr="001742EB">
        <w:rPr>
          <w:rFonts w:ascii="Cambria" w:hAnsi="Cambria" w:cs="Cambria" w:hint="cs"/>
          <w:color w:val="444444"/>
          <w:sz w:val="20"/>
          <w:szCs w:val="20"/>
          <w:rtl/>
        </w:rPr>
        <w:t> </w:t>
      </w:r>
      <w:r w:rsidRPr="001742EB">
        <w:rPr>
          <w:rFonts w:ascii="IRANSans" w:hAnsi="IRANSans" w:cs="B Nazanin" w:hint="cs"/>
          <w:color w:val="444444"/>
          <w:sz w:val="20"/>
          <w:szCs w:val="20"/>
          <w:rtl/>
        </w:rPr>
        <w:t>نسبت</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به</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ثبت</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نام</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و</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بارگذاری</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مدارک</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و</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مستندات</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اقدام</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نمایند</w:t>
      </w:r>
      <w:r w:rsidRPr="001742EB">
        <w:rPr>
          <w:rFonts w:ascii="IRANSans" w:hAnsi="IRANSans" w:cs="B Nazanin"/>
          <w:color w:val="444444"/>
          <w:sz w:val="20"/>
          <w:szCs w:val="20"/>
          <w:rtl/>
        </w:rPr>
        <w:t>.</w:t>
      </w:r>
    </w:p>
    <w:p w:rsidR="001742EB" w:rsidRPr="001742EB" w:rsidRDefault="001742EB" w:rsidP="001742EB">
      <w:pPr>
        <w:pStyle w:val="NormalWeb"/>
        <w:shd w:val="clear" w:color="auto" w:fill="FFFFFF"/>
        <w:bidi/>
        <w:spacing w:before="0" w:beforeAutospacing="0" w:after="0" w:afterAutospacing="0"/>
        <w:jc w:val="both"/>
        <w:rPr>
          <w:rFonts w:ascii="IRANSans" w:hAnsi="IRANSans" w:cs="B Nazanin"/>
          <w:color w:val="444444"/>
          <w:sz w:val="20"/>
          <w:szCs w:val="20"/>
          <w:rtl/>
        </w:rPr>
      </w:pPr>
      <w:r w:rsidRPr="001742EB">
        <w:rPr>
          <w:rFonts w:ascii="IRANSans" w:hAnsi="IRANSans" w:cs="B Nazanin"/>
          <w:color w:val="444444"/>
          <w:sz w:val="20"/>
          <w:szCs w:val="20"/>
          <w:rtl/>
        </w:rPr>
        <w:t>پس از اتمام مراحل ثبت نام و پرداخت هزینه با دریافت کدرهگیری، اطلاعات و مدارک بارگذاری شده متقاضیان، توسط دبیرخانه و کارگروه های تخصصی مورد بررسی و ارزیابی قرار خواهد گرفت و داوطلبان در صورت احراز صلاحیت های عمومی و کسب حد نصاب مورد نیاز در فرآیند بررسی و انجام مصاحبه شایستگی معلمی و سایر شرایط و ضوابط مندرج در دفترچه می توانند در صورت اعلام قبولی نهایی از سوی سازمان سنجش آموزش کشور در دانشگاه فرهنگیان تحصیل کنند.</w:t>
      </w:r>
    </w:p>
    <w:p w:rsidR="001742EB" w:rsidRPr="001742EB" w:rsidRDefault="001742EB" w:rsidP="001742EB">
      <w:pPr>
        <w:pStyle w:val="NormalWeb"/>
        <w:shd w:val="clear" w:color="auto" w:fill="FFFFFF"/>
        <w:bidi/>
        <w:spacing w:before="0" w:beforeAutospacing="0" w:after="0" w:afterAutospacing="0"/>
        <w:jc w:val="both"/>
        <w:rPr>
          <w:rFonts w:ascii="IRANSans" w:hAnsi="IRANSans" w:cs="B Nazanin"/>
          <w:color w:val="444444"/>
          <w:sz w:val="20"/>
          <w:szCs w:val="20"/>
          <w:rtl/>
        </w:rPr>
      </w:pPr>
      <w:r w:rsidRPr="001742EB">
        <w:rPr>
          <w:rFonts w:ascii="IRANSans" w:hAnsi="IRANSans" w:cs="B Nazanin"/>
          <w:color w:val="444444"/>
          <w:sz w:val="20"/>
          <w:szCs w:val="20"/>
          <w:rtl/>
        </w:rPr>
        <w:t>متقاضیان در صورت نیاز می توانند سوالات خود را در بخش ارسال پیام سامانه به دبیرخانه استعدادهای برتر ملی ارسال نمایند. رسیدگی به درخواست ها صرفاً از طریق سامانه مربوطه خواهدبود، لذا ضروری است از مراجعه حضوری یا تماس های تلفنی به دفاتر ستادی دانشگاه خودداری کنند.</w:t>
      </w:r>
    </w:p>
    <w:p w:rsidR="001742EB" w:rsidRPr="001742EB" w:rsidRDefault="001742EB" w:rsidP="001742EB">
      <w:pPr>
        <w:pStyle w:val="NormalWeb"/>
        <w:shd w:val="clear" w:color="auto" w:fill="FFFFFF"/>
        <w:bidi/>
        <w:spacing w:before="0" w:beforeAutospacing="0" w:after="0" w:afterAutospacing="0"/>
        <w:jc w:val="both"/>
        <w:rPr>
          <w:rFonts w:ascii="IRANSans" w:hAnsi="IRANSans" w:cs="B Nazanin"/>
          <w:color w:val="444444"/>
          <w:sz w:val="20"/>
          <w:szCs w:val="20"/>
          <w:rtl/>
        </w:rPr>
      </w:pPr>
      <w:r w:rsidRPr="001742EB">
        <w:rPr>
          <w:rFonts w:ascii="Cambria" w:hAnsi="Cambria" w:cs="Cambria" w:hint="cs"/>
          <w:color w:val="444444"/>
          <w:sz w:val="20"/>
          <w:szCs w:val="20"/>
          <w:rtl/>
        </w:rPr>
        <w:t> </w:t>
      </w:r>
    </w:p>
    <w:p w:rsidR="001742EB" w:rsidRPr="001742EB" w:rsidRDefault="001742EB" w:rsidP="001742EB">
      <w:pPr>
        <w:pStyle w:val="NormalWeb"/>
        <w:shd w:val="clear" w:color="auto" w:fill="FFFFFF"/>
        <w:bidi/>
        <w:spacing w:before="0" w:beforeAutospacing="0" w:after="0" w:afterAutospacing="0"/>
        <w:jc w:val="both"/>
        <w:rPr>
          <w:rFonts w:ascii="IRANSans" w:hAnsi="IRANSans" w:cs="B Nazanin"/>
          <w:color w:val="444444"/>
          <w:sz w:val="20"/>
          <w:szCs w:val="20"/>
          <w:rtl/>
        </w:rPr>
      </w:pPr>
      <w:r w:rsidRPr="001742EB">
        <w:rPr>
          <w:rFonts w:ascii="IRANSans" w:hAnsi="IRANSans" w:cs="B Nazanin"/>
          <w:color w:val="444444"/>
          <w:sz w:val="20"/>
          <w:szCs w:val="20"/>
          <w:rtl/>
        </w:rPr>
        <w:t>گفتنی است، راه یافتگان به المپیادهای علمی و دارندگان مدال های کشوری المپیادها، برگزیدگان مسابقات رسمی قرآنی در سطوح کشوری، برگزیدگان مسابقات فرهنگی هنری در سطوح کشوری، برگزیدگان مسابقات رسمی ورزشی در سطوح کشوری، برگزیدگان جشنواره ها و رویدادهای رقابتی معتبربنیادملی نخبگان، برگزیدگان جشنواره های فنی مهارتی و المپیاد ملی مهارت (جشنواره پژوهش سراهای دانش آموزی(</w:t>
      </w:r>
      <w:r w:rsidRPr="001742EB">
        <w:rPr>
          <w:rFonts w:ascii="Cambria" w:hAnsi="Cambria" w:cs="Cambria" w:hint="cs"/>
          <w:color w:val="444444"/>
          <w:sz w:val="20"/>
          <w:szCs w:val="20"/>
          <w:rtl/>
        </w:rPr>
        <w:t> </w:t>
      </w:r>
      <w:r w:rsidRPr="001742EB">
        <w:rPr>
          <w:rFonts w:ascii="IRANSans" w:hAnsi="IRANSans" w:cs="B Nazanin" w:hint="cs"/>
          <w:color w:val="444444"/>
          <w:sz w:val="20"/>
          <w:szCs w:val="20"/>
          <w:rtl/>
        </w:rPr>
        <w:t>،</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برگزیدگان</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مسابقات</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رسمی</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سازمان</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ملی</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استعدادهای</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درخشان</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در</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سطح</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ملی،</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برگزیدگان</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مس</w:t>
      </w:r>
      <w:bookmarkStart w:id="0" w:name="_GoBack"/>
      <w:bookmarkEnd w:id="0"/>
      <w:r w:rsidRPr="001742EB">
        <w:rPr>
          <w:rFonts w:ascii="IRANSans" w:hAnsi="IRANSans" w:cs="B Nazanin" w:hint="cs"/>
          <w:color w:val="444444"/>
          <w:sz w:val="20"/>
          <w:szCs w:val="20"/>
          <w:rtl/>
        </w:rPr>
        <w:t>ابقات</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و</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جشنواره</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های</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معت</w:t>
      </w:r>
      <w:r w:rsidRPr="001742EB">
        <w:rPr>
          <w:rFonts w:ascii="IRANSans" w:hAnsi="IRANSans" w:cs="B Nazanin"/>
          <w:color w:val="444444"/>
          <w:sz w:val="20"/>
          <w:szCs w:val="20"/>
          <w:rtl/>
        </w:rPr>
        <w:t>بر ملی حوزوی و حافظان قرآن می توانند در این فراخوان شرکت نمایند.</w:t>
      </w:r>
    </w:p>
    <w:p w:rsidR="001742EB" w:rsidRPr="001742EB" w:rsidRDefault="001742EB" w:rsidP="001742EB">
      <w:pPr>
        <w:pStyle w:val="NormalWeb"/>
        <w:shd w:val="clear" w:color="auto" w:fill="FFFFFF"/>
        <w:bidi/>
        <w:spacing w:before="0" w:beforeAutospacing="0" w:after="0" w:afterAutospacing="0"/>
        <w:jc w:val="both"/>
        <w:rPr>
          <w:rFonts w:ascii="IRANSans" w:hAnsi="IRANSans" w:cs="B Nazanin"/>
          <w:color w:val="444444"/>
          <w:sz w:val="20"/>
          <w:szCs w:val="20"/>
          <w:rtl/>
        </w:rPr>
      </w:pPr>
      <w:r w:rsidRPr="001742EB">
        <w:rPr>
          <w:rFonts w:ascii="IRANSans" w:hAnsi="IRANSans" w:cs="B Nazanin"/>
          <w:color w:val="444444"/>
          <w:sz w:val="20"/>
          <w:szCs w:val="20"/>
          <w:rtl/>
        </w:rPr>
        <w:t>پذیرش متقاضیان برای تحصیل در دانشگاه فرهنگیان به عنوان استعدادهای برتر دانش آموزی، منوط به ارائه مدارک معتبر صادر از مراجع تعیین شده برای هریک گروه های نه گانه در حوزه های برتر می باشد.</w:t>
      </w:r>
    </w:p>
    <w:p w:rsidR="001742EB" w:rsidRPr="001742EB" w:rsidRDefault="001742EB" w:rsidP="001742EB">
      <w:pPr>
        <w:pStyle w:val="NormalWeb"/>
        <w:shd w:val="clear" w:color="auto" w:fill="FFFFFF"/>
        <w:bidi/>
        <w:spacing w:before="0" w:beforeAutospacing="0" w:after="0" w:afterAutospacing="0"/>
        <w:jc w:val="both"/>
        <w:rPr>
          <w:rFonts w:ascii="IRANSans" w:hAnsi="IRANSans" w:cs="B Nazanin"/>
          <w:color w:val="444444"/>
          <w:sz w:val="20"/>
          <w:szCs w:val="20"/>
          <w:rtl/>
        </w:rPr>
      </w:pPr>
      <w:r w:rsidRPr="001742EB">
        <w:rPr>
          <w:rFonts w:ascii="Cambria" w:hAnsi="Cambria" w:cs="Cambria" w:hint="cs"/>
          <w:color w:val="444444"/>
          <w:sz w:val="20"/>
          <w:szCs w:val="20"/>
          <w:rtl/>
        </w:rPr>
        <w:t> </w:t>
      </w:r>
    </w:p>
    <w:p w:rsidR="001742EB" w:rsidRPr="001742EB" w:rsidRDefault="001742EB" w:rsidP="001742EB">
      <w:pPr>
        <w:pStyle w:val="NormalWeb"/>
        <w:shd w:val="clear" w:color="auto" w:fill="FFFFFF"/>
        <w:bidi/>
        <w:spacing w:before="0" w:beforeAutospacing="0" w:after="0" w:afterAutospacing="0"/>
        <w:jc w:val="both"/>
        <w:rPr>
          <w:rFonts w:ascii="IRANSans" w:hAnsi="IRANSans" w:cs="B Nazanin"/>
          <w:color w:val="444444"/>
          <w:sz w:val="20"/>
          <w:szCs w:val="20"/>
          <w:rtl/>
        </w:rPr>
      </w:pPr>
      <w:r w:rsidRPr="001742EB">
        <w:rPr>
          <w:rFonts w:ascii="IRANSans" w:hAnsi="IRANSans" w:cs="B Nazanin"/>
          <w:color w:val="444444"/>
          <w:sz w:val="20"/>
          <w:szCs w:val="20"/>
          <w:rtl/>
        </w:rPr>
        <w:t>شایان ذکر است، اطلاع رسانی رسمی به متقاضیان برای شرکت درمراحل پذیرش صرفاً از طریق درگاه دانشگاه فرهنگیان، به ادرس</w:t>
      </w:r>
      <w:r w:rsidRPr="001742EB">
        <w:rPr>
          <w:rFonts w:ascii="Cambria" w:hAnsi="Cambria" w:cs="Cambria" w:hint="cs"/>
          <w:color w:val="444444"/>
          <w:sz w:val="20"/>
          <w:szCs w:val="20"/>
          <w:rtl/>
        </w:rPr>
        <w:t> </w:t>
      </w:r>
      <w:hyperlink r:id="rId5" w:history="1">
        <w:r w:rsidRPr="001742EB">
          <w:rPr>
            <w:rStyle w:val="Hyperlink"/>
            <w:rFonts w:ascii="IRANSans" w:hAnsi="IRANSans" w:cs="B Nazanin"/>
            <w:color w:val="007BFF"/>
            <w:sz w:val="20"/>
            <w:szCs w:val="20"/>
            <w:bdr w:val="none" w:sz="0" w:space="0" w:color="auto" w:frame="1"/>
          </w:rPr>
          <w:t>www.cfu.ac.ir</w:t>
        </w:r>
      </w:hyperlink>
      <w:r w:rsidRPr="001742EB">
        <w:rPr>
          <w:rFonts w:ascii="Cambria" w:hAnsi="Cambria" w:cs="Cambria" w:hint="cs"/>
          <w:color w:val="444444"/>
          <w:sz w:val="20"/>
          <w:szCs w:val="20"/>
          <w:rtl/>
        </w:rPr>
        <w:t> </w:t>
      </w:r>
      <w:r w:rsidRPr="001742EB">
        <w:rPr>
          <w:rFonts w:ascii="IRANSans" w:hAnsi="IRANSans" w:cs="B Nazanin" w:hint="cs"/>
          <w:color w:val="444444"/>
          <w:sz w:val="20"/>
          <w:szCs w:val="20"/>
          <w:rtl/>
        </w:rPr>
        <w:t>صورت</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می</w:t>
      </w:r>
      <w:r w:rsidRPr="001742EB">
        <w:rPr>
          <w:rFonts w:ascii="IRANSans" w:hAnsi="IRANSans" w:cs="B Nazanin"/>
          <w:color w:val="444444"/>
          <w:sz w:val="20"/>
          <w:szCs w:val="20"/>
          <w:rtl/>
        </w:rPr>
        <w:t xml:space="preserve"> </w:t>
      </w:r>
      <w:r w:rsidRPr="001742EB">
        <w:rPr>
          <w:rFonts w:ascii="IRANSans" w:hAnsi="IRANSans" w:cs="B Nazanin" w:hint="cs"/>
          <w:color w:val="444444"/>
          <w:sz w:val="20"/>
          <w:szCs w:val="20"/>
          <w:rtl/>
        </w:rPr>
        <w:t>پذیرد</w:t>
      </w:r>
      <w:r w:rsidRPr="001742EB">
        <w:rPr>
          <w:rFonts w:ascii="IRANSans" w:hAnsi="IRANSans" w:cs="B Nazanin"/>
          <w:color w:val="444444"/>
          <w:sz w:val="20"/>
          <w:szCs w:val="20"/>
          <w:rtl/>
        </w:rPr>
        <w:t>.</w:t>
      </w:r>
    </w:p>
    <w:p w:rsidR="001742EB" w:rsidRPr="001742EB" w:rsidRDefault="001742EB" w:rsidP="001742EB">
      <w:pPr>
        <w:pStyle w:val="NormalWeb"/>
        <w:shd w:val="clear" w:color="auto" w:fill="FFFFFF"/>
        <w:bidi/>
        <w:spacing w:before="0" w:beforeAutospacing="0" w:after="0" w:afterAutospacing="0"/>
        <w:jc w:val="both"/>
        <w:rPr>
          <w:rFonts w:ascii="IRANSans" w:hAnsi="IRANSans" w:cs="B Nazanin"/>
          <w:color w:val="444444"/>
          <w:sz w:val="20"/>
          <w:szCs w:val="20"/>
          <w:rtl/>
        </w:rPr>
      </w:pPr>
      <w:r w:rsidRPr="001742EB">
        <w:rPr>
          <w:rFonts w:ascii="Cambria" w:hAnsi="Cambria" w:cs="Cambria" w:hint="cs"/>
          <w:color w:val="444444"/>
          <w:sz w:val="20"/>
          <w:szCs w:val="20"/>
          <w:rtl/>
        </w:rPr>
        <w:t> </w:t>
      </w:r>
    </w:p>
    <w:p w:rsidR="001742EB" w:rsidRPr="001742EB" w:rsidRDefault="001742EB" w:rsidP="001742EB">
      <w:pPr>
        <w:bidi/>
        <w:jc w:val="both"/>
        <w:rPr>
          <w:rFonts w:cs="B Nazanin"/>
        </w:rPr>
      </w:pPr>
      <w:hyperlink r:id="rId6" w:history="1">
        <w:r>
          <w:rPr>
            <w:rStyle w:val="Hyperlink"/>
            <w:rFonts w:ascii="IRANSans" w:hAnsi="IRANSans"/>
            <w:b/>
            <w:bCs/>
            <w:color w:val="0056B3"/>
            <w:sz w:val="20"/>
            <w:szCs w:val="20"/>
            <w:bdr w:val="none" w:sz="0" w:space="0" w:color="auto" w:frame="1"/>
          </w:rPr>
          <w:t> </w:t>
        </w:r>
        <w:r>
          <w:rPr>
            <w:rStyle w:val="Hyperlink"/>
            <w:rFonts w:ascii="IRANSans" w:hAnsi="IRANSans"/>
            <w:b/>
            <w:bCs/>
            <w:color w:val="0056B3"/>
            <w:sz w:val="20"/>
            <w:szCs w:val="20"/>
            <w:bdr w:val="none" w:sz="0" w:space="0" w:color="auto" w:frame="1"/>
            <w:rtl/>
          </w:rPr>
          <w:t>دریافت دفترچه راهنمای ثبت نام استعدادهای برتر ملی در دانشگاه فرهنگیان</w:t>
        </w:r>
      </w:hyperlink>
    </w:p>
    <w:sectPr w:rsidR="001742EB" w:rsidRPr="00174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2EB"/>
    <w:rsid w:val="001742EB"/>
    <w:rsid w:val="008B214D"/>
    <w:rsid w:val="00CF1B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1C6A7"/>
  <w15:chartTrackingRefBased/>
  <w15:docId w15:val="{694F3FE0-0765-4B00-A5DA-9EAEB527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42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42EB"/>
    <w:rPr>
      <w:color w:val="0000FF"/>
      <w:u w:val="single"/>
    </w:rPr>
  </w:style>
  <w:style w:type="character" w:styleId="Strong">
    <w:name w:val="Strong"/>
    <w:basedOn w:val="DefaultParagraphFont"/>
    <w:uiPriority w:val="22"/>
    <w:qFormat/>
    <w:rsid w:val="00174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80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fu.ac.ir/file/2/attach2025073788142854921405.pdf" TargetMode="External"/><Relationship Id="rId5" Type="http://schemas.openxmlformats.org/officeDocument/2006/relationships/hyperlink" Target="http://www.cfu.ac.ir/" TargetMode="External"/><Relationship Id="rId4" Type="http://schemas.openxmlformats.org/officeDocument/2006/relationships/hyperlink" Target="https://reg.cfu.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amini nasab</dc:creator>
  <cp:keywords/>
  <dc:description/>
  <cp:lastModifiedBy>amini nasab</cp:lastModifiedBy>
  <cp:revision>2</cp:revision>
  <dcterms:created xsi:type="dcterms:W3CDTF">2025-08-04T03:10:00Z</dcterms:created>
  <dcterms:modified xsi:type="dcterms:W3CDTF">2025-08-04T03:15:00Z</dcterms:modified>
</cp:coreProperties>
</file>